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center"/>
        <w:rPr>
          <w:sz w:val="24"/>
          <w:szCs w:val="24"/>
        </w:rPr>
      </w:pPr>
      <w:r>
        <w:rPr>
          <w:rFonts w:ascii="方正小标宋简体" w:hAnsi="宋体" w:eastAsia="方正小标宋简体" w:cs="宋体"/>
          <w:color w:val="565656"/>
          <w:kern w:val="0"/>
          <w:sz w:val="43"/>
          <w:szCs w:val="43"/>
          <w:bdr w:val="none" w:color="auto" w:sz="0" w:space="0"/>
        </w:rPr>
        <w:t>安阳工学院博士招聘专业一览表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3287"/>
        <w:gridCol w:w="3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65656"/>
                <w:sz w:val="28"/>
                <w:szCs w:val="28"/>
                <w:bdr w:val="none" w:color="auto" w:sz="0" w:space="0"/>
              </w:rPr>
              <w:t>院部</w:t>
            </w:r>
          </w:p>
        </w:tc>
        <w:tc>
          <w:tcPr>
            <w:tcW w:w="43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8"/>
                <w:szCs w:val="28"/>
                <w:bdr w:val="none" w:color="auto" w:sz="0" w:space="0"/>
              </w:rPr>
              <w:t>专业（方向）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8"/>
                <w:szCs w:val="28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1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机械工程学院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机械类（机械电子工程、车辆工程、机械制造及其自动化、工业设计、航空航天工程、航空宇航科学与技术、航空宇航制造工程、飞行器设计与工程、飞行器动力工程、飞行器制造工程、飞行器适航技术等）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885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联系人：马洪儒（院长）、王晓晶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13939983889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66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0372-2592059（院长办公室）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0372-2909844（院部办公室）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66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13513834989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（王晓晶）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jxxyzhaopin2019@163.com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电子信息与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电气工程学院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电气控制类（电力系统及其自动化、电机与电器、控制理论与控制工程、检测技术与自动化装置、模式识别与智能系统、信息与通信工程、通信与信息系统、电路与系统、电磁场与微波技术等）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765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联系人：赵建周（院长）、李宏杰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13569035885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0372-2909846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0372-2909845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agdqzp@163.com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计算机科学与信息工程学院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计算机类（计算机应用技术、计算机系统结构、计算机软件与理论、网络与信息安全、物联网工程、人工智能、云计算与大数据、虚拟仿真等专业方向）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联系人：孙高飞（副院长）、张珊靓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4"/>
                <w:szCs w:val="24"/>
                <w:bdr w:val="none" w:color="auto" w:sz="0" w:space="0"/>
              </w:rPr>
              <w:t>15993849603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0372-2909886（副院长办室）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0372-2909898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17603721980(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张珊靓</w:t>
            </w:r>
            <w:r>
              <w:rPr>
                <w:rFonts w:hint="default" w:ascii="Times New Roman" w:hAnsi="Times New Roman" w:eastAsia="楷体" w:cs="Times New Roman"/>
                <w:color w:val="565656"/>
                <w:sz w:val="22"/>
                <w:szCs w:val="22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邮箱：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  <w:t>sungaofei@sina.com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土木与建筑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土木与建筑工程类（结构工程、工程管理、建筑设计及其理论、城市（乡）规划学、市政工程、工程等）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联系人：闫春岭（院长）、王立波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2"/>
                <w:szCs w:val="22"/>
                <w:bdr w:val="none" w:color="auto" w:sz="0" w:space="0"/>
              </w:rPr>
              <w:t>18317328709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0372-2909878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0372-2592106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ayitcivil@126.com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化学与环境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化工、环境、制药、材料类（化学工程、环境工程、应用化学、制药工程、化工过程机械、材料学）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联系人：牛永生（院长）、张楠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2"/>
                <w:szCs w:val="22"/>
                <w:bdr w:val="none" w:color="auto" w:sz="0" w:space="0"/>
              </w:rPr>
              <w:t>13673047252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0372-2909802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0372-2909841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ayithgzp@163.com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材料科学与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新能源材料与器件、高分子材料与工程、应用物理学专业、研究新能源存储与转换、光电材料、纳米复合传感材料、陶瓷和金属材料、材料模拟及计算等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联系人：宋海香（院长）、孙兴川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4"/>
                <w:szCs w:val="24"/>
                <w:bdr w:val="none" w:color="auto" w:sz="0" w:space="0"/>
              </w:rPr>
              <w:t>13837213690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0372-2901759（院长办公室）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0372-2909229（院部办公室）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ayitclzp@163.com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生物与食品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工程学院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食品科学、农产品加工贮藏工程，粮食油脂及植物蛋白工程、生物工程、作物遗传育种、生物信息学、农业昆虫和害虫防治、农药学、兽医学、中药学、分子生物学、基因工程等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联系人：张坤朋（院长）、高姗姗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4"/>
                <w:szCs w:val="24"/>
                <w:bdr w:val="none" w:color="auto" w:sz="0" w:space="0"/>
              </w:rPr>
              <w:t>18568895897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0372-2909818（院长办公室）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0372-2909876（院部办公室）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1095557379@qq.com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飞行学院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航空宇航科学与技术、飞行器设计、航空宇航制造工程、人机与环境工程、物流管理（航空物流方向）、信息与通信工程、导航制导与控制、控制理论与控制工程、交通运输工程、电气工程、交通运输规划与管理、航空安全管理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联系人：张海峰（副院长）、周娟娟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电话：13598128056（副院长）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0372-2909258（副院长办公室）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0372-5208965（院部办公室）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2282717734@qq.com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数学与信息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数学类（应用数学、计算数学、基础数学、概率论与数理统计、运筹学与控制论）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联系人：吕志伟（副院长）、李芳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电话：15237266785（副院长）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0372-2592032（副院长办公室）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0372-2909930（院部办公室）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邮箱：373673845@qq.com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商学院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法学、社会学、经济学（国际贸易理论、国际贸易政策、WTO、跨国公司与FDI及中国对外贸易等方向优先）、管理学（人力资源、市场营销、电子商务、跨境电商、电子商务与法律等方向优先）、计算机类（计算机软件与理论，网络与信息安全等方向优先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联系人：刘志坚（院长）、王丽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电话：13937201685（院长）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0372-2909</w:t>
            </w:r>
            <w:r>
              <w:rPr>
                <w:rFonts w:hint="default" w:ascii="Times New Roman" w:hAnsi="Times New Roman" w:eastAsia="楷体" w:cs="Times New Roman"/>
                <w:color w:val="565656"/>
                <w:sz w:val="22"/>
                <w:szCs w:val="22"/>
                <w:bdr w:val="none" w:color="auto" w:sz="0" w:space="0"/>
              </w:rPr>
              <w:t>618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0372-2909910（院部办公室）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17737255195（王丽）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邮箱：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4"/>
                <w:szCs w:val="24"/>
                <w:bdr w:val="none" w:color="auto" w:sz="0" w:space="0"/>
              </w:rPr>
              <w:t>aygxysxyzp@163.com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会计学院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会计学、财务管理、审计学、统计学、数量经济学、西方经济学、政治经济学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联系人：史建军（副院长）、郑晓旭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电话：15896856791（副院长）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0372-2901916（副院长办公室）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0372-2901916（院部办公室）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邮箱：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4"/>
                <w:szCs w:val="24"/>
                <w:bdr w:val="none" w:color="auto" w:sz="0" w:space="0"/>
              </w:rPr>
              <w:t>aysjj@163.com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文化与传媒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戏剧与影视学、广播电视艺术学、播音主持艺术学、广播电视学、传媒艺术学以及相关专业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联系人：余锐（副院长）、吕志坤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</w:t>
            </w:r>
            <w:r>
              <w:rPr>
                <w:rFonts w:hint="default" w:ascii="Times New Roman" w:hAnsi="Times New Roman" w:eastAsia="楷体" w:cs="Times New Roman"/>
                <w:color w:val="565656"/>
                <w:sz w:val="24"/>
                <w:szCs w:val="24"/>
                <w:bdr w:val="none" w:color="auto" w:sz="0" w:space="0"/>
              </w:rPr>
              <w:t>13526185136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0372-2592028（副院长办公室）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0372-2909857（院部办公室）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fisheryr@163.com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英语语言文学、外国语言学及应用语言学、汉语国际教育、语言学及应用语言学、汉语言文字学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联系人：李霞（院长）、湛江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电话：135</w:t>
            </w:r>
            <w:r>
              <w:rPr>
                <w:rFonts w:hint="default" w:ascii="Times New Roman" w:hAnsi="Times New Roman" w:eastAsia="微软雅黑" w:cs="Times New Roman"/>
                <w:color w:val="565656"/>
                <w:sz w:val="22"/>
                <w:szCs w:val="22"/>
                <w:bdr w:val="none" w:color="auto" w:sz="0" w:space="0"/>
              </w:rPr>
              <w:t>69015609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</w:t>
            </w:r>
            <w:r>
              <w:rPr>
                <w:rFonts w:hint="default" w:ascii="Times New Roman" w:hAnsi="Times New Roman" w:eastAsia="微软雅黑" w:cs="Times New Roman"/>
                <w:color w:val="565656"/>
                <w:sz w:val="22"/>
                <w:szCs w:val="22"/>
                <w:bdr w:val="none" w:color="auto" w:sz="0" w:space="0"/>
              </w:rPr>
              <w:t>909890</w:t>
            </w: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（院长办公室）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0372-2592010（院部办公室）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邮箱：20160645@ayit.edu.cn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艺术设计学院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美术学类，艺术学类，设计学类及艺术相关交叉学科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联系人：吴杰（副院长）、谢凌君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电话：13503466703（副院长）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0372-2909620（副院长办公室）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0372-2592007（院部办公室）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87525125@qq.com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马克思主义学院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思想政治理论、党史党建、科学社会主义、国际关系、中特理论、马克思主义基本原理等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联系人：王海灵</w:t>
            </w: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（副书记）、马晓代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电话：13598114968（副书记）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0372-2592119（副书记办公室）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0372-2592217（院部办公室）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邮箱：93628866@qq.com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tblCellSpacing w:w="0" w:type="dxa"/>
          <w:jc w:val="center"/>
        </w:trPr>
        <w:tc>
          <w:tcPr>
            <w:tcW w:w="18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体育教学部</w:t>
            </w:r>
          </w:p>
        </w:tc>
        <w:tc>
          <w:tcPr>
            <w:tcW w:w="43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体育教育训练学、体育人文社会学、运动人体科学、民族传统体育学等</w:t>
            </w:r>
          </w:p>
        </w:tc>
        <w:tc>
          <w:tcPr>
            <w:tcW w:w="41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联系人：杨建华（副主任）、姜波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电话：13598101619（副主任）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0372-2909867（副主任办公室）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ind w:left="0" w:firstLine="66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4"/>
                <w:szCs w:val="24"/>
                <w:bdr w:val="none" w:color="auto" w:sz="0" w:space="0"/>
              </w:rPr>
              <w:t>0372-2909867（院部办公室）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565656"/>
                <w:sz w:val="22"/>
                <w:szCs w:val="22"/>
                <w:bdr w:val="none" w:color="auto" w:sz="0" w:space="0"/>
              </w:rPr>
              <w:t>邮箱：798120342</w:t>
            </w:r>
            <w:r>
              <w:rPr>
                <w:rFonts w:hint="eastAsia" w:ascii="宋体" w:hAnsi="宋体" w:eastAsia="宋体" w:cs="宋体"/>
                <w:color w:val="565656"/>
                <w:sz w:val="22"/>
                <w:szCs w:val="22"/>
                <w:bdr w:val="none" w:color="auto" w:sz="0" w:space="0"/>
              </w:rPr>
              <w:t>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565656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565656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565656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767B"/>
    <w:rsid w:val="02A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23232"/>
      <w:u w:val="none"/>
    </w:rPr>
  </w:style>
  <w:style w:type="character" w:styleId="6">
    <w:name w:val="Hyperlink"/>
    <w:basedOn w:val="4"/>
    <w:uiPriority w:val="0"/>
    <w:rPr>
      <w:color w:val="323232"/>
      <w:u w:val="none"/>
    </w:rPr>
  </w:style>
  <w:style w:type="character" w:customStyle="1" w:styleId="7">
    <w:name w:val="logo_hotline"/>
    <w:basedOn w:val="4"/>
    <w:uiPriority w:val="0"/>
    <w:rPr>
      <w:rFonts w:ascii="Georgia" w:hAnsi="Georgia" w:eastAsia="Georgia" w:cs="Georgia"/>
    </w:rPr>
  </w:style>
  <w:style w:type="character" w:customStyle="1" w:styleId="8">
    <w:name w:val="highlight"/>
    <w:basedOn w:val="4"/>
    <w:uiPriority w:val="0"/>
    <w:rPr>
      <w:b/>
      <w:bCs/>
      <w:color w:val="FF6600"/>
    </w:rPr>
  </w:style>
  <w:style w:type="character" w:customStyle="1" w:styleId="9">
    <w:name w:val="small"/>
    <w:basedOn w:val="4"/>
    <w:uiPriority w:val="0"/>
    <w:rPr>
      <w:sz w:val="18"/>
      <w:szCs w:val="18"/>
    </w:rPr>
  </w:style>
  <w:style w:type="character" w:customStyle="1" w:styleId="10">
    <w:name w:val="s-wd"/>
    <w:basedOn w:val="4"/>
    <w:uiPriority w:val="0"/>
    <w:rPr>
      <w:sz w:val="21"/>
      <w:szCs w:val="21"/>
    </w:rPr>
  </w:style>
  <w:style w:type="character" w:customStyle="1" w:styleId="11">
    <w:name w:val="bbar"/>
    <w:basedOn w:val="4"/>
    <w:uiPriority w:val="0"/>
    <w:rPr>
      <w:color w:val="FFFFFF"/>
      <w:bdr w:val="none" w:color="auto" w:sz="0" w:space="0"/>
      <w:shd w:val="clear" w:fill="96757A"/>
    </w:rPr>
  </w:style>
  <w:style w:type="character" w:customStyle="1" w:styleId="12">
    <w:name w:val="bbar-c2"/>
    <w:basedOn w:val="4"/>
    <w:uiPriority w:val="0"/>
    <w:rPr>
      <w:color w:val="FFFFFF"/>
      <w:shd w:val="clear" w:fill="404762"/>
    </w:rPr>
  </w:style>
  <w:style w:type="character" w:customStyle="1" w:styleId="13">
    <w:name w:val="bbar-c3"/>
    <w:basedOn w:val="4"/>
    <w:uiPriority w:val="0"/>
    <w:rPr>
      <w:color w:val="FFFFFF"/>
      <w:shd w:val="clear" w:fill="245031"/>
    </w:rPr>
  </w:style>
  <w:style w:type="character" w:customStyle="1" w:styleId="14">
    <w:name w:val="bbar-c4"/>
    <w:basedOn w:val="4"/>
    <w:uiPriority w:val="0"/>
    <w:rPr>
      <w:color w:val="FFFFFF"/>
      <w:shd w:val="clear" w:fill="726045"/>
    </w:rPr>
  </w:style>
  <w:style w:type="character" w:customStyle="1" w:styleId="15">
    <w:name w:val="s-dt"/>
    <w:basedOn w:val="4"/>
    <w:uiPriority w:val="0"/>
  </w:style>
  <w:style w:type="character" w:customStyle="1" w:styleId="16">
    <w:name w:val="app-name"/>
    <w:basedOn w:val="4"/>
    <w:uiPriority w:val="0"/>
  </w:style>
  <w:style w:type="character" w:customStyle="1" w:styleId="17">
    <w:name w:val="hover1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2021-03-29T01:41:00Z</dcterms:created>
  <dc:creator>Administrator</dc:creator>
  <cp:lastModifiedBy>Administrator</cp:lastModifiedBy>
  <dcterms:modified xsi:type="dcterms:W3CDTF">2021-03-29T01:42:07Z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4C9AB57A6BB6493F9DB34A5AB8CA7BE4</vt:lpwstr>
  </property>
</Properties>
</file>